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168DC72" w:rsidR="000B2446" w:rsidRPr="000E2227" w:rsidRDefault="000E222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D44B5F" w:rsidRPr="000E2227">
        <w:rPr>
          <w:rFonts w:ascii="Times New Roman" w:eastAsia="Times New Roman" w:hAnsi="Times New Roman" w:cs="Times New Roman"/>
          <w:sz w:val="24"/>
          <w:szCs w:val="24"/>
          <w:lang w:val="ru-RU"/>
        </w:rPr>
        <w:t>ак государственная профориентация помогает определиться с профессией и сэкономить семейный бюджет.</w:t>
      </w:r>
    </w:p>
    <w:p w14:paraId="00000004" w14:textId="2728C48B" w:rsidR="000B2446" w:rsidRPr="000E2227" w:rsidRDefault="00D44B5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ариантов современной профориентации очень много. Но правда ли, что только платные тесты или консультации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профориентологов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  <w:r w:rsidRPr="000E22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C7F2A0" w14:textId="53D1841D" w:rsidR="00D44B5F" w:rsidRPr="00D44B5F" w:rsidRDefault="00D44B5F" w:rsidP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сентября 2023 года на основе федерального проекта «Билета в будущее»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внедряет во всех российских школах Единую модель профориентации обучающихся для школьников 6–11-х классов, включая детей с ОВЗ и инвалидностью. В этот же год в перечне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с разнообразными профессиональными направл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ениями, а также с рынком труда.</w:t>
      </w:r>
    </w:p>
    <w:p w14:paraId="2F677C2B" w14:textId="76569295" w:rsidR="00D44B5F" w:rsidRPr="00D44B5F" w:rsidRDefault="00D44B5F" w:rsidP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Рынок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реплачивать за подобные услуги?</w:t>
      </w:r>
    </w:p>
    <w:p w14:paraId="6C480291" w14:textId="05FCDD52" w:rsidR="00D44B5F" w:rsidRPr="00D44B5F" w:rsidRDefault="00D44B5F" w:rsidP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Стоимость одного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тестирования может составлять от 3 </w:t>
      </w:r>
      <w:proofErr w:type="gram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000  до</w:t>
      </w:r>
      <w:proofErr w:type="gram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7 000 рублей. Курсы, рас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считанные на 2-3 месяца, стоят </w:t>
      </w: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45 000 </w:t>
      </w:r>
      <w:proofErr w:type="gram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  и</w:t>
      </w:r>
      <w:proofErr w:type="gram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 без учета индивидуальной диагностики.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  Не будем забывать и о том, что в период взросления ребенка его предпочтения «кем я хочу стать» постоянно меняются. И в таких случаях важно обращаться к профориентации чаще. Регулярно проходить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ориентирование цел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есообразно, начиная с 6 класса.</w:t>
      </w:r>
    </w:p>
    <w:p w14:paraId="2197560C" w14:textId="77777777" w:rsidR="00D44B5F" w:rsidRPr="00D44B5F" w:rsidRDefault="00D44B5F" w:rsidP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некоммерческим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профориентационным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проектом такого масштаба и качества стал «Билет в будущее». Для ребенка – это возможность лучше понять свои склонности и интересы. Для родителей: семейные тесты, курсы, психологические советы от экспертов, полезные рекомендации, чек-листы.</w:t>
      </w:r>
    </w:p>
    <w:p w14:paraId="45CCD2AA" w14:textId="77777777" w:rsidR="00D44B5F" w:rsidRPr="00D44B5F" w:rsidRDefault="00D44B5F" w:rsidP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DD9580" w14:textId="6FA4C247" w:rsidR="00D44B5F" w:rsidRPr="00D44B5F" w:rsidRDefault="00D44B5F" w:rsidP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инфоцыгане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ов. </w:t>
      </w:r>
      <w:bookmarkStart w:id="0" w:name="_GoBack"/>
      <w:bookmarkEnd w:id="0"/>
    </w:p>
    <w:p w14:paraId="00000025" w14:textId="3BBD3926" w:rsidR="000B2446" w:rsidRPr="00D44B5F" w:rsidRDefault="00D44B5F" w:rsidP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Российская профориентация </w:t>
      </w:r>
      <w:proofErr w:type="gram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с каждый годом</w:t>
      </w:r>
      <w:proofErr w:type="gram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развивается, побуждая государство работать в этом направлении еще более серьезно. Федеральные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инициативы уже сегодня становятся </w:t>
      </w:r>
      <w:proofErr w:type="spellStart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экологичнее</w:t>
      </w:r>
      <w:proofErr w:type="spellEnd"/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>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26" w14:textId="77777777" w:rsidR="000B2446" w:rsidRPr="00D44B5F" w:rsidRDefault="00D44B5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27" w14:textId="77777777" w:rsidR="000B2446" w:rsidRPr="00D44B5F" w:rsidRDefault="00D44B5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B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28" w14:textId="77777777" w:rsidR="000B2446" w:rsidRPr="00D44B5F" w:rsidRDefault="000B244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B2446" w:rsidRPr="00D44B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6"/>
    <w:rsid w:val="000B2446"/>
    <w:rsid w:val="000E2227"/>
    <w:rsid w:val="004C40B9"/>
    <w:rsid w:val="00D4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4258"/>
  <w15:docId w15:val="{DAED5705-B084-48D1-8CF0-D011A2E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2024-10-28T09:27:00Z</dcterms:created>
  <dcterms:modified xsi:type="dcterms:W3CDTF">2024-10-28T09:28:00Z</dcterms:modified>
</cp:coreProperties>
</file>